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DA8" w:rsidRPr="00506DA8" w:rsidRDefault="00506DA8" w:rsidP="002B5FD0">
      <w:pPr>
        <w:rPr>
          <w:rFonts w:ascii="Calibri" w:hAnsi="Calibri" w:cs="Calibri"/>
          <w:b/>
          <w:sz w:val="32"/>
          <w:szCs w:val="32"/>
        </w:rPr>
      </w:pPr>
      <w:r>
        <w:rPr>
          <w:rFonts w:ascii="Calibri" w:hAnsi="Calibri" w:cs="Calibri"/>
          <w:b/>
          <w:sz w:val="32"/>
          <w:szCs w:val="32"/>
        </w:rPr>
        <w:t>CDAL ADVISORY BOARD</w:t>
      </w:r>
    </w:p>
    <w:p w:rsidR="00506DA8" w:rsidRDefault="00506DA8" w:rsidP="002B5FD0">
      <w:pPr>
        <w:rPr>
          <w:rFonts w:ascii="Calibri" w:hAnsi="Calibri" w:cs="Calibri"/>
          <w:b/>
        </w:rPr>
      </w:pPr>
    </w:p>
    <w:p w:rsidR="002B5FD0" w:rsidRPr="00AA40F9" w:rsidRDefault="002B5FD0" w:rsidP="002B5FD0">
      <w:pPr>
        <w:rPr>
          <w:rFonts w:ascii="Calibri" w:hAnsi="Calibri" w:cs="Calibri"/>
          <w:b/>
        </w:rPr>
      </w:pPr>
      <w:r>
        <w:rPr>
          <w:rFonts w:ascii="Calibri" w:hAnsi="Calibri" w:cs="Calibri"/>
          <w:b/>
        </w:rPr>
        <w:t>December 2013</w:t>
      </w:r>
    </w:p>
    <w:p w:rsidR="002B5FD0" w:rsidRDefault="002B5FD0" w:rsidP="002B5FD0">
      <w:pPr>
        <w:rPr>
          <w:rFonts w:ascii="Calibri" w:hAnsi="Calibri" w:cs="Calibri"/>
        </w:rPr>
      </w:pPr>
    </w:p>
    <w:p w:rsidR="002B5FD0" w:rsidRPr="000F0311" w:rsidRDefault="002B5FD0" w:rsidP="002B5FD0">
      <w:pPr>
        <w:rPr>
          <w:rFonts w:asciiTheme="minorHAnsi" w:hAnsiTheme="minorHAnsi" w:cs="Calibri"/>
        </w:rPr>
      </w:pPr>
      <w:r w:rsidRPr="000F0311">
        <w:rPr>
          <w:rFonts w:asciiTheme="minorHAnsi" w:hAnsiTheme="minorHAnsi" w:cs="Calibri"/>
        </w:rPr>
        <w:t>To all property owners,</w:t>
      </w:r>
    </w:p>
    <w:p w:rsidR="002B5FD0" w:rsidRPr="000F0311" w:rsidRDefault="002B5FD0" w:rsidP="002B5FD0">
      <w:pPr>
        <w:rPr>
          <w:rFonts w:asciiTheme="minorHAnsi" w:hAnsiTheme="minorHAnsi" w:cs="Calibri"/>
        </w:rPr>
      </w:pPr>
    </w:p>
    <w:p w:rsidR="002B5FD0" w:rsidRPr="000F0311" w:rsidRDefault="002B5FD0" w:rsidP="000F0311">
      <w:pPr>
        <w:jc w:val="both"/>
        <w:rPr>
          <w:rFonts w:asciiTheme="minorHAnsi" w:hAnsiTheme="minorHAnsi" w:cs="Verdana"/>
          <w:lang w:val="en"/>
        </w:rPr>
      </w:pPr>
      <w:r w:rsidRPr="000F0311">
        <w:rPr>
          <w:rFonts w:asciiTheme="minorHAnsi" w:hAnsiTheme="minorHAnsi" w:cs="Verdana"/>
          <w:lang w:val="en"/>
        </w:rPr>
        <w:t xml:space="preserve">We have all had to be very patient over the past 10 months as we work through many issues related to CDAL.  It became very clear to the Advisory Board from early on that the problems were far more extensive than was first thought.  We have had many open and honest discussions and strong relationships are being forged.  It has been a difficult time for all property owners, as progress has been very slow at times. However, we are moving forward in a non- confrontational, non-aggressive way and, overall, the direction is positive. </w:t>
      </w:r>
    </w:p>
    <w:p w:rsidR="002B5FD0" w:rsidRPr="000F0311" w:rsidRDefault="002B5FD0" w:rsidP="000F0311">
      <w:pPr>
        <w:jc w:val="both"/>
        <w:rPr>
          <w:rFonts w:asciiTheme="minorHAnsi" w:hAnsiTheme="minorHAnsi" w:cs="Verdana"/>
          <w:lang w:val="en"/>
        </w:rPr>
      </w:pPr>
    </w:p>
    <w:p w:rsidR="008E3EE8" w:rsidRPr="000F0311" w:rsidRDefault="008E3EE8" w:rsidP="000F0311">
      <w:pPr>
        <w:jc w:val="both"/>
        <w:rPr>
          <w:rFonts w:asciiTheme="minorHAnsi" w:hAnsiTheme="minorHAnsi" w:cs="Calibri"/>
        </w:rPr>
      </w:pPr>
      <w:r w:rsidRPr="000F0311">
        <w:rPr>
          <w:rFonts w:asciiTheme="minorHAnsi" w:hAnsiTheme="minorHAnsi" w:cs="Calibri"/>
        </w:rPr>
        <w:t>On November 19</w:t>
      </w:r>
      <w:r w:rsidRPr="000F0311">
        <w:rPr>
          <w:rFonts w:asciiTheme="minorHAnsi" w:hAnsiTheme="minorHAnsi" w:cs="Calibri"/>
          <w:vertAlign w:val="superscript"/>
        </w:rPr>
        <w:t>th</w:t>
      </w:r>
      <w:r w:rsidRPr="000F0311">
        <w:rPr>
          <w:rFonts w:asciiTheme="minorHAnsi" w:hAnsiTheme="minorHAnsi" w:cs="Calibri"/>
        </w:rPr>
        <w:t xml:space="preserve"> 2013 the Advisory Board </w:t>
      </w:r>
      <w:r w:rsidR="000F0311">
        <w:rPr>
          <w:rFonts w:asciiTheme="minorHAnsi" w:hAnsiTheme="minorHAnsi" w:cs="Calibri"/>
        </w:rPr>
        <w:t>met</w:t>
      </w:r>
      <w:r w:rsidRPr="000F0311">
        <w:rPr>
          <w:rFonts w:asciiTheme="minorHAnsi" w:hAnsiTheme="minorHAnsi" w:cs="Calibri"/>
        </w:rPr>
        <w:t xml:space="preserve"> during which Albert </w:t>
      </w:r>
      <w:proofErr w:type="spellStart"/>
      <w:r w:rsidRPr="000F0311">
        <w:rPr>
          <w:rFonts w:asciiTheme="minorHAnsi" w:hAnsiTheme="minorHAnsi" w:cs="Calibri"/>
        </w:rPr>
        <w:t>Hartog</w:t>
      </w:r>
      <w:proofErr w:type="spellEnd"/>
      <w:r w:rsidRPr="000F0311">
        <w:rPr>
          <w:rFonts w:asciiTheme="minorHAnsi" w:hAnsiTheme="minorHAnsi" w:cs="Calibri"/>
        </w:rPr>
        <w:t xml:space="preserve"> and Ron </w:t>
      </w:r>
      <w:proofErr w:type="spellStart"/>
      <w:r w:rsidRPr="000F0311">
        <w:rPr>
          <w:rFonts w:asciiTheme="minorHAnsi" w:hAnsiTheme="minorHAnsi" w:cs="Calibri"/>
        </w:rPr>
        <w:t>Maginley</w:t>
      </w:r>
      <w:proofErr w:type="spellEnd"/>
      <w:r w:rsidRPr="000F0311">
        <w:rPr>
          <w:rFonts w:asciiTheme="minorHAnsi" w:hAnsiTheme="minorHAnsi" w:cs="Calibri"/>
        </w:rPr>
        <w:t xml:space="preserve"> presented their vision/intentions for reorganisation of CDAL and enhanced control by property owners.  What they proposed is set forth below for further property owner review, comments, and reactions.</w:t>
      </w:r>
    </w:p>
    <w:p w:rsidR="008E3EE8" w:rsidRPr="000F0311" w:rsidRDefault="008E3EE8" w:rsidP="000F0311">
      <w:pPr>
        <w:jc w:val="both"/>
        <w:rPr>
          <w:rFonts w:asciiTheme="minorHAnsi" w:hAnsiTheme="minorHAnsi" w:cs="Calibri"/>
        </w:rPr>
      </w:pPr>
    </w:p>
    <w:p w:rsidR="008E3EE8" w:rsidRPr="000F0311" w:rsidRDefault="008E3EE8" w:rsidP="000F0311">
      <w:pPr>
        <w:pStyle w:val="ListParagraph"/>
        <w:widowControl w:val="0"/>
        <w:numPr>
          <w:ilvl w:val="0"/>
          <w:numId w:val="3"/>
        </w:numPr>
        <w:autoSpaceDE w:val="0"/>
        <w:autoSpaceDN w:val="0"/>
        <w:adjustRightInd w:val="0"/>
        <w:jc w:val="both"/>
        <w:rPr>
          <w:rFonts w:asciiTheme="minorHAnsi" w:hAnsiTheme="minorHAnsi" w:cs="Verdana"/>
          <w:lang w:val="en"/>
        </w:rPr>
      </w:pPr>
      <w:r w:rsidRPr="000F0311">
        <w:rPr>
          <w:rFonts w:asciiTheme="minorHAnsi" w:hAnsiTheme="minorHAnsi" w:cs="Verdana"/>
          <w:lang w:val="en"/>
        </w:rPr>
        <w:t xml:space="preserve">Jolly </w:t>
      </w:r>
      <w:proofErr w:type="spellStart"/>
      <w:r w:rsidRPr="000F0311">
        <w:rPr>
          <w:rFonts w:asciiTheme="minorHAnsi" w:hAnsiTheme="minorHAnsi" w:cs="Verdana"/>
          <w:lang w:val="en"/>
        </w:rPr>
        <w:t>Harbour</w:t>
      </w:r>
      <w:proofErr w:type="spellEnd"/>
      <w:r w:rsidRPr="000F0311">
        <w:rPr>
          <w:rFonts w:asciiTheme="minorHAnsi" w:hAnsiTheme="minorHAnsi" w:cs="Verdana"/>
          <w:lang w:val="en"/>
        </w:rPr>
        <w:t xml:space="preserve"> Property Services Limited (JHPSL) was already set up and</w:t>
      </w:r>
      <w:r w:rsidR="000F0311" w:rsidRPr="000F0311">
        <w:rPr>
          <w:rFonts w:asciiTheme="minorHAnsi" w:hAnsiTheme="minorHAnsi" w:cs="Verdana"/>
          <w:lang w:val="en"/>
        </w:rPr>
        <w:t xml:space="preserve"> is now operating as a separate company dealing with the commercial and development activities within Jolly </w:t>
      </w:r>
      <w:proofErr w:type="spellStart"/>
      <w:r w:rsidR="000F0311" w:rsidRPr="000F0311">
        <w:rPr>
          <w:rFonts w:asciiTheme="minorHAnsi" w:hAnsiTheme="minorHAnsi" w:cs="Verdana"/>
          <w:lang w:val="en"/>
        </w:rPr>
        <w:t>Harbour</w:t>
      </w:r>
      <w:proofErr w:type="spellEnd"/>
      <w:r w:rsidRPr="000F0311">
        <w:rPr>
          <w:rFonts w:asciiTheme="minorHAnsi" w:hAnsiTheme="minorHAnsi" w:cs="Verdana"/>
          <w:lang w:val="en"/>
        </w:rPr>
        <w:t xml:space="preserve">.  This company will be fully independent by the start of January 2014.  </w:t>
      </w:r>
    </w:p>
    <w:p w:rsidR="000F0311" w:rsidRPr="000F0311" w:rsidRDefault="000F0311" w:rsidP="000F0311">
      <w:pPr>
        <w:widowControl w:val="0"/>
        <w:autoSpaceDE w:val="0"/>
        <w:autoSpaceDN w:val="0"/>
        <w:adjustRightInd w:val="0"/>
        <w:jc w:val="both"/>
        <w:rPr>
          <w:rFonts w:asciiTheme="minorHAnsi" w:hAnsiTheme="minorHAnsi" w:cs="Verdana"/>
          <w:lang w:val="en"/>
        </w:rPr>
      </w:pPr>
    </w:p>
    <w:p w:rsidR="008E3EE8" w:rsidRPr="000F0311" w:rsidRDefault="008E3EE8" w:rsidP="000F0311">
      <w:pPr>
        <w:widowControl w:val="0"/>
        <w:autoSpaceDE w:val="0"/>
        <w:autoSpaceDN w:val="0"/>
        <w:adjustRightInd w:val="0"/>
        <w:ind w:left="720" w:hanging="360"/>
        <w:jc w:val="both"/>
        <w:rPr>
          <w:rFonts w:asciiTheme="minorHAnsi" w:hAnsiTheme="minorHAnsi" w:cs="Verdana"/>
          <w:lang w:val="en"/>
        </w:rPr>
      </w:pPr>
      <w:r w:rsidRPr="000F0311">
        <w:rPr>
          <w:rFonts w:asciiTheme="minorHAnsi" w:hAnsiTheme="minorHAnsi" w:cs="Verdana"/>
          <w:lang w:val="en"/>
        </w:rPr>
        <w:t>2)</w:t>
      </w:r>
      <w:r w:rsidRPr="000F0311">
        <w:rPr>
          <w:rFonts w:asciiTheme="minorHAnsi" w:hAnsiTheme="minorHAnsi" w:cs="Verdana"/>
          <w:lang w:val="en"/>
        </w:rPr>
        <w:tab/>
        <w:t>A new company, still to be named</w:t>
      </w:r>
      <w:r w:rsidR="000F0311">
        <w:rPr>
          <w:rFonts w:asciiTheme="minorHAnsi" w:hAnsiTheme="minorHAnsi" w:cs="Verdana"/>
          <w:lang w:val="en"/>
        </w:rPr>
        <w:t>,</w:t>
      </w:r>
      <w:r w:rsidRPr="000F0311">
        <w:rPr>
          <w:rFonts w:asciiTheme="minorHAnsi" w:hAnsiTheme="minorHAnsi" w:cs="Verdana"/>
          <w:lang w:val="en"/>
        </w:rPr>
        <w:t xml:space="preserve"> dealing with facilities management is in the process of being set up for the residential areas which will have a clean start, owned by CDAL but with an Advisory Board management team to work / run it with CDAL in the first instance.  We are discussing the possibility of members of the community being appointed to CDAL Board level.   This company is planned to start in early 2014 – the exact date is un</w:t>
      </w:r>
      <w:r w:rsidR="000F0311">
        <w:rPr>
          <w:rFonts w:asciiTheme="minorHAnsi" w:hAnsiTheme="minorHAnsi" w:cs="Verdana"/>
          <w:lang w:val="en"/>
        </w:rPr>
        <w:t>known</w:t>
      </w:r>
      <w:r w:rsidRPr="000F0311">
        <w:rPr>
          <w:rFonts w:asciiTheme="minorHAnsi" w:hAnsiTheme="minorHAnsi" w:cs="Verdana"/>
          <w:lang w:val="en"/>
        </w:rPr>
        <w:t xml:space="preserve"> at this time due to some legal issues which need to be resolved. The formation of this company will be a positive step towards greater involvement of property owners in providing services to the community.</w:t>
      </w:r>
    </w:p>
    <w:p w:rsidR="008E3EE8" w:rsidRPr="000F0311" w:rsidRDefault="008E3EE8" w:rsidP="000F0311">
      <w:pPr>
        <w:widowControl w:val="0"/>
        <w:autoSpaceDE w:val="0"/>
        <w:autoSpaceDN w:val="0"/>
        <w:adjustRightInd w:val="0"/>
        <w:ind w:left="360"/>
        <w:jc w:val="both"/>
        <w:rPr>
          <w:rFonts w:asciiTheme="minorHAnsi" w:hAnsiTheme="minorHAnsi" w:cs="Verdana"/>
          <w:lang w:val="en"/>
        </w:rPr>
      </w:pPr>
    </w:p>
    <w:p w:rsidR="008E3EE8" w:rsidRPr="000F0311" w:rsidRDefault="008E3EE8" w:rsidP="000F0311">
      <w:pPr>
        <w:widowControl w:val="0"/>
        <w:autoSpaceDE w:val="0"/>
        <w:autoSpaceDN w:val="0"/>
        <w:adjustRightInd w:val="0"/>
        <w:ind w:left="720" w:hanging="360"/>
        <w:jc w:val="both"/>
        <w:rPr>
          <w:rFonts w:asciiTheme="minorHAnsi" w:hAnsiTheme="minorHAnsi" w:cs="Verdana"/>
          <w:lang w:val="en"/>
        </w:rPr>
      </w:pPr>
      <w:r w:rsidRPr="000F0311">
        <w:rPr>
          <w:rFonts w:asciiTheme="minorHAnsi" w:hAnsiTheme="minorHAnsi" w:cs="Verdana"/>
          <w:lang w:val="en"/>
        </w:rPr>
        <w:t>3)</w:t>
      </w:r>
      <w:r w:rsidRPr="000F0311">
        <w:rPr>
          <w:rFonts w:asciiTheme="minorHAnsi" w:hAnsiTheme="minorHAnsi" w:cs="Verdana"/>
          <w:lang w:val="en"/>
        </w:rPr>
        <w:tab/>
        <w:t xml:space="preserve">A new company is also being planned to take ownership of the common infrastructure assets i.e., the roads, the utility cabling and pipe work, the common land areas etc.  This company will be set up as a trust in </w:t>
      </w:r>
      <w:proofErr w:type="spellStart"/>
      <w:r w:rsidRPr="000F0311">
        <w:rPr>
          <w:rFonts w:asciiTheme="minorHAnsi" w:hAnsiTheme="minorHAnsi" w:cs="Verdana"/>
          <w:lang w:val="en"/>
        </w:rPr>
        <w:t>favour</w:t>
      </w:r>
      <w:proofErr w:type="spellEnd"/>
      <w:r w:rsidRPr="000F0311">
        <w:rPr>
          <w:rFonts w:asciiTheme="minorHAnsi" w:hAnsiTheme="minorHAnsi" w:cs="Verdana"/>
          <w:lang w:val="en"/>
        </w:rPr>
        <w:t xml:space="preserve"> of all property owners in Jolly </w:t>
      </w:r>
      <w:proofErr w:type="spellStart"/>
      <w:r w:rsidRPr="000F0311">
        <w:rPr>
          <w:rFonts w:asciiTheme="minorHAnsi" w:hAnsiTheme="minorHAnsi" w:cs="Verdana"/>
          <w:lang w:val="en"/>
        </w:rPr>
        <w:t>Harbour</w:t>
      </w:r>
      <w:proofErr w:type="spellEnd"/>
      <w:r w:rsidRPr="000F0311">
        <w:rPr>
          <w:rFonts w:asciiTheme="minorHAnsi" w:hAnsiTheme="minorHAnsi" w:cs="Verdana"/>
          <w:lang w:val="en"/>
        </w:rPr>
        <w:t xml:space="preserve"> but will be administered by CDAL. The trust will require independent oversight (possibly someone such as Grant Thornton, Accountants) but the board will consist of CDAL and property owners.</w:t>
      </w:r>
    </w:p>
    <w:p w:rsidR="008E3EE8" w:rsidRPr="000F0311" w:rsidRDefault="008E3EE8" w:rsidP="000F0311">
      <w:pPr>
        <w:widowControl w:val="0"/>
        <w:autoSpaceDE w:val="0"/>
        <w:autoSpaceDN w:val="0"/>
        <w:adjustRightInd w:val="0"/>
        <w:ind w:left="720" w:hanging="360"/>
        <w:jc w:val="both"/>
        <w:rPr>
          <w:rFonts w:asciiTheme="minorHAnsi" w:hAnsiTheme="minorHAnsi" w:cs="Verdana"/>
          <w:lang w:val="en"/>
        </w:rPr>
      </w:pPr>
    </w:p>
    <w:p w:rsidR="008E3EE8" w:rsidRPr="000F0311" w:rsidRDefault="008E3EE8" w:rsidP="000F0311">
      <w:pPr>
        <w:widowControl w:val="0"/>
        <w:autoSpaceDE w:val="0"/>
        <w:autoSpaceDN w:val="0"/>
        <w:adjustRightInd w:val="0"/>
        <w:ind w:left="720" w:hanging="360"/>
        <w:jc w:val="both"/>
        <w:rPr>
          <w:rFonts w:asciiTheme="minorHAnsi" w:hAnsiTheme="minorHAnsi" w:cs="Verdana"/>
          <w:lang w:val="en"/>
        </w:rPr>
      </w:pPr>
      <w:r w:rsidRPr="000F0311">
        <w:rPr>
          <w:rFonts w:asciiTheme="minorHAnsi" w:hAnsiTheme="minorHAnsi" w:cs="Verdana"/>
          <w:lang w:val="en"/>
        </w:rPr>
        <w:t>4)</w:t>
      </w:r>
      <w:r w:rsidRPr="000F0311">
        <w:rPr>
          <w:rFonts w:asciiTheme="minorHAnsi" w:hAnsiTheme="minorHAnsi" w:cs="Verdana"/>
          <w:lang w:val="en"/>
        </w:rPr>
        <w:tab/>
        <w:t xml:space="preserve">ABST and APUA debts will stay within CDAL and will remain the responsibility of CDAL.  Negotiations are taking place with the </w:t>
      </w:r>
      <w:smartTag w:uri="urn:schemas-microsoft-com:office:smarttags" w:element="place">
        <w:r w:rsidRPr="000F0311">
          <w:rPr>
            <w:rFonts w:asciiTheme="minorHAnsi" w:hAnsiTheme="minorHAnsi" w:cs="Verdana"/>
            <w:lang w:val="en"/>
          </w:rPr>
          <w:t>Antigua</w:t>
        </w:r>
      </w:smartTag>
      <w:r w:rsidRPr="000F0311">
        <w:rPr>
          <w:rFonts w:asciiTheme="minorHAnsi" w:hAnsiTheme="minorHAnsi" w:cs="Verdana"/>
          <w:lang w:val="en"/>
        </w:rPr>
        <w:t xml:space="preserve"> government in an effort to reach agreements out of court with APUA and Inland Revenue. Both the government and CDAL are positive about these negotiations.   CDAL will continue to vigorously pursue unpaid Community Charges.</w:t>
      </w:r>
    </w:p>
    <w:p w:rsidR="008E3EE8" w:rsidRPr="000F0311" w:rsidRDefault="008E3EE8" w:rsidP="000F0311">
      <w:pPr>
        <w:widowControl w:val="0"/>
        <w:autoSpaceDE w:val="0"/>
        <w:autoSpaceDN w:val="0"/>
        <w:adjustRightInd w:val="0"/>
        <w:ind w:left="720" w:hanging="360"/>
        <w:jc w:val="both"/>
        <w:rPr>
          <w:rFonts w:asciiTheme="minorHAnsi" w:hAnsiTheme="minorHAnsi" w:cs="Verdana"/>
          <w:lang w:val="en"/>
        </w:rPr>
      </w:pPr>
    </w:p>
    <w:p w:rsidR="008E3EE8" w:rsidRPr="000F0311" w:rsidRDefault="008E3EE8" w:rsidP="000F0311">
      <w:pPr>
        <w:widowControl w:val="0"/>
        <w:numPr>
          <w:ilvl w:val="0"/>
          <w:numId w:val="2"/>
        </w:numPr>
        <w:autoSpaceDE w:val="0"/>
        <w:autoSpaceDN w:val="0"/>
        <w:adjustRightInd w:val="0"/>
        <w:jc w:val="both"/>
        <w:rPr>
          <w:rFonts w:asciiTheme="minorHAnsi" w:hAnsiTheme="minorHAnsi" w:cs="Verdana"/>
          <w:lang w:val="en"/>
        </w:rPr>
      </w:pPr>
      <w:r w:rsidRPr="000F0311">
        <w:rPr>
          <w:rFonts w:asciiTheme="minorHAnsi" w:hAnsiTheme="minorHAnsi" w:cs="Verdana"/>
          <w:lang w:val="en"/>
        </w:rPr>
        <w:t xml:space="preserve">CDAL will continue to hold the property owner contracts and perform certain duties under a Service Level Agreement and will remain a mechanism by which community </w:t>
      </w:r>
      <w:r w:rsidRPr="000F0311">
        <w:rPr>
          <w:rFonts w:asciiTheme="minorHAnsi" w:hAnsiTheme="minorHAnsi" w:cs="Verdana"/>
          <w:lang w:val="en"/>
        </w:rPr>
        <w:lastRenderedPageBreak/>
        <w:t>charges will be collected and dispersed to the other companies.</w:t>
      </w:r>
    </w:p>
    <w:p w:rsidR="008E3EE8" w:rsidRPr="000F0311" w:rsidRDefault="008E3EE8" w:rsidP="000F0311">
      <w:pPr>
        <w:widowControl w:val="0"/>
        <w:autoSpaceDE w:val="0"/>
        <w:autoSpaceDN w:val="0"/>
        <w:adjustRightInd w:val="0"/>
        <w:jc w:val="both"/>
        <w:rPr>
          <w:rFonts w:asciiTheme="minorHAnsi" w:hAnsiTheme="minorHAnsi" w:cs="Verdana"/>
          <w:lang w:val="en"/>
        </w:rPr>
      </w:pPr>
    </w:p>
    <w:p w:rsidR="008E3EE8" w:rsidRPr="000F0311" w:rsidRDefault="008E3EE8" w:rsidP="000F0311">
      <w:pPr>
        <w:widowControl w:val="0"/>
        <w:numPr>
          <w:ilvl w:val="0"/>
          <w:numId w:val="2"/>
        </w:numPr>
        <w:autoSpaceDE w:val="0"/>
        <w:autoSpaceDN w:val="0"/>
        <w:adjustRightInd w:val="0"/>
        <w:jc w:val="both"/>
        <w:rPr>
          <w:rFonts w:asciiTheme="minorHAnsi" w:hAnsiTheme="minorHAnsi" w:cs="Verdana"/>
          <w:lang w:val="en"/>
        </w:rPr>
      </w:pPr>
      <w:r w:rsidRPr="000F0311">
        <w:rPr>
          <w:rFonts w:asciiTheme="minorHAnsi" w:hAnsiTheme="minorHAnsi" w:cs="Verdana"/>
          <w:lang w:val="en"/>
        </w:rPr>
        <w:t xml:space="preserve">Albert </w:t>
      </w:r>
      <w:proofErr w:type="spellStart"/>
      <w:r w:rsidRPr="000F0311">
        <w:rPr>
          <w:rFonts w:asciiTheme="minorHAnsi" w:hAnsiTheme="minorHAnsi" w:cs="Verdana"/>
          <w:lang w:val="en"/>
        </w:rPr>
        <w:t>Hartog</w:t>
      </w:r>
      <w:proofErr w:type="spellEnd"/>
      <w:r w:rsidRPr="000F0311">
        <w:rPr>
          <w:rFonts w:asciiTheme="minorHAnsi" w:hAnsiTheme="minorHAnsi" w:cs="Verdana"/>
          <w:lang w:val="en"/>
        </w:rPr>
        <w:t xml:space="preserve"> confirmed that the swimming pool and tennis courts would be repositioned prior to the site that they are currently on being redeveloped. The new site has not been confirmed but is likely to be in the area of the golf course.</w:t>
      </w:r>
    </w:p>
    <w:p w:rsidR="008E3EE8" w:rsidRPr="000F0311" w:rsidRDefault="008E3EE8" w:rsidP="000F0311">
      <w:pPr>
        <w:widowControl w:val="0"/>
        <w:autoSpaceDE w:val="0"/>
        <w:autoSpaceDN w:val="0"/>
        <w:adjustRightInd w:val="0"/>
        <w:ind w:left="720" w:hanging="360"/>
        <w:jc w:val="both"/>
        <w:rPr>
          <w:rFonts w:asciiTheme="minorHAnsi" w:hAnsiTheme="minorHAnsi" w:cs="Verdana"/>
          <w:lang w:val="en"/>
        </w:rPr>
      </w:pPr>
      <w:r w:rsidRPr="000F0311">
        <w:rPr>
          <w:rFonts w:asciiTheme="minorHAnsi" w:hAnsiTheme="minorHAnsi" w:cs="Verdana"/>
          <w:lang w:val="en"/>
        </w:rPr>
        <w:t xml:space="preserve"> </w:t>
      </w:r>
    </w:p>
    <w:p w:rsidR="008E3EE8" w:rsidRPr="000F0311" w:rsidRDefault="008E3EE8" w:rsidP="000F0311">
      <w:pPr>
        <w:pStyle w:val="ListParagraph"/>
        <w:widowControl w:val="0"/>
        <w:numPr>
          <w:ilvl w:val="0"/>
          <w:numId w:val="2"/>
        </w:numPr>
        <w:autoSpaceDE w:val="0"/>
        <w:autoSpaceDN w:val="0"/>
        <w:adjustRightInd w:val="0"/>
        <w:jc w:val="both"/>
        <w:rPr>
          <w:rFonts w:asciiTheme="minorHAnsi" w:hAnsiTheme="minorHAnsi"/>
          <w:lang w:val="en"/>
        </w:rPr>
      </w:pPr>
      <w:r w:rsidRPr="000F0311">
        <w:rPr>
          <w:rFonts w:asciiTheme="minorHAnsi" w:hAnsiTheme="minorHAnsi" w:cs="Verdana"/>
          <w:lang w:val="en"/>
        </w:rPr>
        <w:t xml:space="preserve">Rudd </w:t>
      </w:r>
      <w:proofErr w:type="spellStart"/>
      <w:r w:rsidRPr="000F0311">
        <w:rPr>
          <w:rFonts w:asciiTheme="minorHAnsi" w:hAnsiTheme="minorHAnsi" w:cs="Verdana"/>
          <w:lang w:val="en"/>
        </w:rPr>
        <w:t>Reinen</w:t>
      </w:r>
      <w:proofErr w:type="spellEnd"/>
      <w:r w:rsidRPr="000F0311">
        <w:rPr>
          <w:rFonts w:asciiTheme="minorHAnsi" w:hAnsiTheme="minorHAnsi" w:cs="Verdana"/>
          <w:lang w:val="en"/>
        </w:rPr>
        <w:t xml:space="preserve"> (the engineer for </w:t>
      </w:r>
      <w:proofErr w:type="spellStart"/>
      <w:r w:rsidRPr="000F0311">
        <w:rPr>
          <w:rFonts w:asciiTheme="minorHAnsi" w:hAnsiTheme="minorHAnsi" w:cs="Verdana"/>
          <w:lang w:val="en"/>
        </w:rPr>
        <w:t>Pearns</w:t>
      </w:r>
      <w:proofErr w:type="spellEnd"/>
      <w:r w:rsidRPr="000F0311">
        <w:rPr>
          <w:rFonts w:asciiTheme="minorHAnsi" w:hAnsiTheme="minorHAnsi" w:cs="Verdana"/>
          <w:lang w:val="en"/>
        </w:rPr>
        <w:t xml:space="preserve"> Point) has been brought in to assist CDAL with some technical issues relating to construction and physical works, as there are many homeowner and construction issues at the moment.  There is no cost to Jolly </w:t>
      </w:r>
      <w:proofErr w:type="spellStart"/>
      <w:r w:rsidRPr="000F0311">
        <w:rPr>
          <w:rFonts w:asciiTheme="minorHAnsi" w:hAnsiTheme="minorHAnsi" w:cs="Verdana"/>
          <w:lang w:val="en"/>
        </w:rPr>
        <w:t>Harbour</w:t>
      </w:r>
      <w:proofErr w:type="spellEnd"/>
      <w:r w:rsidRPr="000F0311">
        <w:rPr>
          <w:rFonts w:asciiTheme="minorHAnsi" w:hAnsiTheme="minorHAnsi" w:cs="Verdana"/>
          <w:lang w:val="en"/>
        </w:rPr>
        <w:t xml:space="preserve"> property owners for this.  The costs will be paid by Orange Limited, the owners of </w:t>
      </w:r>
      <w:proofErr w:type="spellStart"/>
      <w:r w:rsidRPr="000F0311">
        <w:rPr>
          <w:rFonts w:asciiTheme="minorHAnsi" w:hAnsiTheme="minorHAnsi" w:cs="Verdana"/>
          <w:lang w:val="en"/>
        </w:rPr>
        <w:t>Pearns</w:t>
      </w:r>
      <w:proofErr w:type="spellEnd"/>
      <w:r w:rsidRPr="000F0311">
        <w:rPr>
          <w:rFonts w:asciiTheme="minorHAnsi" w:hAnsiTheme="minorHAnsi" w:cs="Verdana"/>
          <w:lang w:val="en"/>
        </w:rPr>
        <w:t xml:space="preserve"> Point.</w:t>
      </w:r>
    </w:p>
    <w:p w:rsidR="008E3EE8" w:rsidRPr="000F0311" w:rsidRDefault="008E3EE8" w:rsidP="000F0311">
      <w:pPr>
        <w:widowControl w:val="0"/>
        <w:autoSpaceDE w:val="0"/>
        <w:autoSpaceDN w:val="0"/>
        <w:adjustRightInd w:val="0"/>
        <w:jc w:val="both"/>
        <w:rPr>
          <w:rFonts w:asciiTheme="minorHAnsi" w:hAnsiTheme="minorHAnsi"/>
          <w:lang w:val="en"/>
        </w:rPr>
      </w:pPr>
    </w:p>
    <w:p w:rsidR="00B0124E" w:rsidRDefault="001929D6" w:rsidP="000F0311">
      <w:pPr>
        <w:widowControl w:val="0"/>
        <w:autoSpaceDE w:val="0"/>
        <w:autoSpaceDN w:val="0"/>
        <w:adjustRightInd w:val="0"/>
        <w:jc w:val="both"/>
        <w:rPr>
          <w:rFonts w:asciiTheme="minorHAnsi" w:hAnsiTheme="minorHAnsi"/>
          <w:lang w:val="en"/>
        </w:rPr>
      </w:pPr>
      <w:r>
        <w:rPr>
          <w:rFonts w:asciiTheme="minorHAnsi" w:hAnsiTheme="minorHAnsi"/>
          <w:lang w:val="en"/>
        </w:rPr>
        <w:t xml:space="preserve">The development company has drawn up extensive plans for the redevelopment of the waterfront to include new residential units and an upgraded shopping complex. Albert </w:t>
      </w:r>
      <w:proofErr w:type="spellStart"/>
      <w:r>
        <w:rPr>
          <w:rFonts w:asciiTheme="minorHAnsi" w:hAnsiTheme="minorHAnsi"/>
          <w:lang w:val="en"/>
        </w:rPr>
        <w:t>Hartog</w:t>
      </w:r>
      <w:proofErr w:type="spellEnd"/>
      <w:r>
        <w:rPr>
          <w:rFonts w:asciiTheme="minorHAnsi" w:hAnsiTheme="minorHAnsi"/>
          <w:lang w:val="en"/>
        </w:rPr>
        <w:t xml:space="preserve"> views the commercial </w:t>
      </w:r>
      <w:proofErr w:type="spellStart"/>
      <w:r>
        <w:rPr>
          <w:rFonts w:asciiTheme="minorHAnsi" w:hAnsiTheme="minorHAnsi"/>
          <w:lang w:val="en"/>
        </w:rPr>
        <w:t>centre</w:t>
      </w:r>
      <w:proofErr w:type="spellEnd"/>
      <w:r>
        <w:rPr>
          <w:rFonts w:asciiTheme="minorHAnsi" w:hAnsiTheme="minorHAnsi"/>
          <w:lang w:val="en"/>
        </w:rPr>
        <w:t xml:space="preserve"> at Jolly </w:t>
      </w:r>
      <w:proofErr w:type="spellStart"/>
      <w:r>
        <w:rPr>
          <w:rFonts w:asciiTheme="minorHAnsi" w:hAnsiTheme="minorHAnsi"/>
          <w:lang w:val="en"/>
        </w:rPr>
        <w:t>Harbour</w:t>
      </w:r>
      <w:proofErr w:type="spellEnd"/>
      <w:r>
        <w:rPr>
          <w:rFonts w:asciiTheme="minorHAnsi" w:hAnsiTheme="minorHAnsi"/>
          <w:lang w:val="en"/>
        </w:rPr>
        <w:t xml:space="preserve"> as being an entertainment hub not only for the community but also for his development at </w:t>
      </w:r>
      <w:proofErr w:type="spellStart"/>
      <w:r>
        <w:rPr>
          <w:rFonts w:asciiTheme="minorHAnsi" w:hAnsiTheme="minorHAnsi"/>
          <w:lang w:val="en"/>
        </w:rPr>
        <w:t>Pearns</w:t>
      </w:r>
      <w:proofErr w:type="spellEnd"/>
      <w:r>
        <w:rPr>
          <w:rFonts w:asciiTheme="minorHAnsi" w:hAnsiTheme="minorHAnsi"/>
          <w:lang w:val="en"/>
        </w:rPr>
        <w:t xml:space="preserve"> Point. This nexus between the two properties will su</w:t>
      </w:r>
      <w:r w:rsidR="00571CC8">
        <w:rPr>
          <w:rFonts w:asciiTheme="minorHAnsi" w:hAnsiTheme="minorHAnsi"/>
          <w:lang w:val="en"/>
        </w:rPr>
        <w:t>b</w:t>
      </w:r>
      <w:r>
        <w:rPr>
          <w:rFonts w:asciiTheme="minorHAnsi" w:hAnsiTheme="minorHAnsi"/>
          <w:lang w:val="en"/>
        </w:rPr>
        <w:t xml:space="preserve">stantially improve the quality of the commercial areas and help bring back some vibrancy to the area. While some new construction has already taken place at the commercial </w:t>
      </w:r>
      <w:proofErr w:type="spellStart"/>
      <w:r>
        <w:rPr>
          <w:rFonts w:asciiTheme="minorHAnsi" w:hAnsiTheme="minorHAnsi"/>
          <w:lang w:val="en"/>
        </w:rPr>
        <w:t>centre</w:t>
      </w:r>
      <w:proofErr w:type="spellEnd"/>
      <w:r>
        <w:rPr>
          <w:rFonts w:asciiTheme="minorHAnsi" w:hAnsiTheme="minorHAnsi"/>
          <w:lang w:val="en"/>
        </w:rPr>
        <w:t xml:space="preserve"> it is expected that work will begin in earnest during the first quarter of 2014.</w:t>
      </w:r>
    </w:p>
    <w:p w:rsidR="001929D6" w:rsidRPr="001929D6" w:rsidRDefault="001929D6" w:rsidP="000F0311">
      <w:pPr>
        <w:widowControl w:val="0"/>
        <w:autoSpaceDE w:val="0"/>
        <w:autoSpaceDN w:val="0"/>
        <w:adjustRightInd w:val="0"/>
        <w:jc w:val="both"/>
        <w:rPr>
          <w:rFonts w:asciiTheme="minorHAnsi" w:hAnsiTheme="minorHAnsi"/>
          <w:lang w:val="en"/>
        </w:rPr>
      </w:pPr>
    </w:p>
    <w:p w:rsidR="002B5FD0" w:rsidRPr="000F0311" w:rsidRDefault="002B5FD0" w:rsidP="000F0311">
      <w:pPr>
        <w:widowControl w:val="0"/>
        <w:autoSpaceDE w:val="0"/>
        <w:autoSpaceDN w:val="0"/>
        <w:adjustRightInd w:val="0"/>
        <w:jc w:val="both"/>
        <w:rPr>
          <w:rFonts w:asciiTheme="minorHAnsi" w:hAnsiTheme="minorHAnsi"/>
          <w:lang w:val="en"/>
        </w:rPr>
      </w:pPr>
      <w:r w:rsidRPr="000F0311">
        <w:rPr>
          <w:rFonts w:asciiTheme="minorHAnsi" w:hAnsiTheme="minorHAnsi"/>
          <w:lang w:val="en"/>
        </w:rPr>
        <w:t xml:space="preserve">The 2011 accounts have been approved </w:t>
      </w:r>
      <w:r w:rsidR="00C46682" w:rsidRPr="000F0311">
        <w:rPr>
          <w:rFonts w:asciiTheme="minorHAnsi" w:hAnsiTheme="minorHAnsi"/>
          <w:lang w:val="en"/>
        </w:rPr>
        <w:t xml:space="preserve">and signed off by the auditors </w:t>
      </w:r>
      <w:r w:rsidRPr="000F0311">
        <w:rPr>
          <w:rFonts w:asciiTheme="minorHAnsi" w:hAnsiTheme="minorHAnsi"/>
          <w:lang w:val="en"/>
        </w:rPr>
        <w:t xml:space="preserve">and will be sent to all property owners shortly.  The delay was caused by CDAL's lack of funds to pay the auditors fee.  Fortunately, a </w:t>
      </w:r>
      <w:r w:rsidR="00C46682" w:rsidRPr="000F0311">
        <w:rPr>
          <w:rFonts w:asciiTheme="minorHAnsi" w:hAnsiTheme="minorHAnsi"/>
          <w:lang w:val="en"/>
        </w:rPr>
        <w:t xml:space="preserve">property </w:t>
      </w:r>
      <w:r w:rsidRPr="000F0311">
        <w:rPr>
          <w:rFonts w:asciiTheme="minorHAnsi" w:hAnsiTheme="minorHAnsi"/>
          <w:lang w:val="en"/>
        </w:rPr>
        <w:t xml:space="preserve">owner with a number of properties stepped forward and paid the community charges for a year in advance so that the </w:t>
      </w:r>
      <w:r w:rsidR="00FB3334" w:rsidRPr="000F0311">
        <w:rPr>
          <w:rFonts w:asciiTheme="minorHAnsi" w:hAnsiTheme="minorHAnsi"/>
          <w:lang w:val="en"/>
        </w:rPr>
        <w:t xml:space="preserve">audit report for the 2011 </w:t>
      </w:r>
      <w:r w:rsidR="00D46020">
        <w:rPr>
          <w:rFonts w:asciiTheme="minorHAnsi" w:hAnsiTheme="minorHAnsi"/>
          <w:lang w:val="en"/>
        </w:rPr>
        <w:t>community charge</w:t>
      </w:r>
      <w:r w:rsidR="00FB3334" w:rsidRPr="000F0311">
        <w:rPr>
          <w:rFonts w:asciiTheme="minorHAnsi" w:hAnsiTheme="minorHAnsi"/>
          <w:lang w:val="en"/>
        </w:rPr>
        <w:t xml:space="preserve"> </w:t>
      </w:r>
      <w:r w:rsidRPr="000F0311">
        <w:rPr>
          <w:rFonts w:asciiTheme="minorHAnsi" w:hAnsiTheme="minorHAnsi"/>
          <w:lang w:val="en"/>
        </w:rPr>
        <w:t>could be released</w:t>
      </w:r>
      <w:r w:rsidR="00FB3334" w:rsidRPr="000F0311">
        <w:rPr>
          <w:rFonts w:asciiTheme="minorHAnsi" w:hAnsiTheme="minorHAnsi"/>
          <w:lang w:val="en"/>
        </w:rPr>
        <w:t xml:space="preserve"> and that the 2012 audit could be started. W</w:t>
      </w:r>
      <w:r w:rsidRPr="000F0311">
        <w:rPr>
          <w:rFonts w:asciiTheme="minorHAnsi" w:hAnsiTheme="minorHAnsi"/>
          <w:lang w:val="en"/>
        </w:rPr>
        <w:t xml:space="preserve">e </w:t>
      </w:r>
      <w:proofErr w:type="gramStart"/>
      <w:r w:rsidRPr="000F0311">
        <w:rPr>
          <w:rFonts w:asciiTheme="minorHAnsi" w:hAnsiTheme="minorHAnsi"/>
          <w:lang w:val="en"/>
        </w:rPr>
        <w:t xml:space="preserve">are  </w:t>
      </w:r>
      <w:r w:rsidR="00D46020">
        <w:rPr>
          <w:rFonts w:asciiTheme="minorHAnsi" w:hAnsiTheme="minorHAnsi"/>
          <w:lang w:val="en"/>
        </w:rPr>
        <w:t>expect</w:t>
      </w:r>
      <w:r w:rsidRPr="000F0311">
        <w:rPr>
          <w:rFonts w:asciiTheme="minorHAnsi" w:hAnsiTheme="minorHAnsi"/>
          <w:lang w:val="en"/>
        </w:rPr>
        <w:t>ing</w:t>
      </w:r>
      <w:proofErr w:type="gramEnd"/>
      <w:r w:rsidRPr="000F0311">
        <w:rPr>
          <w:rFonts w:asciiTheme="minorHAnsi" w:hAnsiTheme="minorHAnsi"/>
          <w:lang w:val="en"/>
        </w:rPr>
        <w:t xml:space="preserve"> the</w:t>
      </w:r>
      <w:r w:rsidR="00FB3334" w:rsidRPr="000F0311">
        <w:rPr>
          <w:rFonts w:asciiTheme="minorHAnsi" w:hAnsiTheme="minorHAnsi"/>
          <w:lang w:val="en"/>
        </w:rPr>
        <w:t xml:space="preserve"> 2012 audit </w:t>
      </w:r>
      <w:r w:rsidR="00316126">
        <w:rPr>
          <w:rFonts w:asciiTheme="minorHAnsi" w:hAnsiTheme="minorHAnsi"/>
          <w:lang w:val="en"/>
        </w:rPr>
        <w:t xml:space="preserve">to be </w:t>
      </w:r>
      <w:bookmarkStart w:id="0" w:name="_GoBack"/>
      <w:bookmarkEnd w:id="0"/>
      <w:r w:rsidR="00FB3334" w:rsidRPr="000F0311">
        <w:rPr>
          <w:rFonts w:asciiTheme="minorHAnsi" w:hAnsiTheme="minorHAnsi"/>
          <w:lang w:val="en"/>
        </w:rPr>
        <w:t>completed early</w:t>
      </w:r>
      <w:r w:rsidRPr="000F0311">
        <w:rPr>
          <w:rFonts w:asciiTheme="minorHAnsi" w:hAnsiTheme="minorHAnsi"/>
          <w:lang w:val="en"/>
        </w:rPr>
        <w:t xml:space="preserve"> in the New Year</w:t>
      </w:r>
      <w:r w:rsidR="00D46020">
        <w:rPr>
          <w:rFonts w:asciiTheme="minorHAnsi" w:hAnsiTheme="minorHAnsi"/>
          <w:lang w:val="en"/>
        </w:rPr>
        <w:t>, by which time the 2013 accounts should be ready to pass to the auditors.</w:t>
      </w:r>
    </w:p>
    <w:p w:rsidR="00D82246" w:rsidRPr="000F0311" w:rsidRDefault="00D82246" w:rsidP="000F0311">
      <w:pPr>
        <w:widowControl w:val="0"/>
        <w:autoSpaceDE w:val="0"/>
        <w:autoSpaceDN w:val="0"/>
        <w:adjustRightInd w:val="0"/>
        <w:jc w:val="both"/>
        <w:rPr>
          <w:rFonts w:asciiTheme="minorHAnsi" w:hAnsiTheme="minorHAnsi"/>
          <w:lang w:val="en"/>
        </w:rPr>
      </w:pPr>
    </w:p>
    <w:p w:rsidR="00D82246" w:rsidRPr="000F0311" w:rsidRDefault="00D82246" w:rsidP="000F0311">
      <w:pPr>
        <w:jc w:val="both"/>
        <w:rPr>
          <w:rFonts w:asciiTheme="minorHAnsi" w:hAnsiTheme="minorHAnsi"/>
          <w:lang w:val="en"/>
        </w:rPr>
      </w:pPr>
      <w:r w:rsidRPr="000F0311">
        <w:rPr>
          <w:rFonts w:asciiTheme="minorHAnsi" w:hAnsiTheme="minorHAnsi"/>
          <w:lang w:val="en"/>
        </w:rPr>
        <w:t xml:space="preserve">Property owners Jim </w:t>
      </w:r>
      <w:proofErr w:type="spellStart"/>
      <w:r w:rsidRPr="000F0311">
        <w:rPr>
          <w:rFonts w:asciiTheme="minorHAnsi" w:hAnsiTheme="minorHAnsi"/>
          <w:lang w:val="en"/>
        </w:rPr>
        <w:t>Omand</w:t>
      </w:r>
      <w:proofErr w:type="spellEnd"/>
      <w:r w:rsidRPr="000F0311">
        <w:rPr>
          <w:rFonts w:asciiTheme="minorHAnsi" w:hAnsiTheme="minorHAnsi"/>
          <w:lang w:val="en"/>
        </w:rPr>
        <w:t xml:space="preserve"> and Richard </w:t>
      </w:r>
      <w:proofErr w:type="spellStart"/>
      <w:r w:rsidRPr="000F0311">
        <w:rPr>
          <w:rFonts w:asciiTheme="minorHAnsi" w:hAnsiTheme="minorHAnsi"/>
          <w:lang w:val="en"/>
        </w:rPr>
        <w:t>Sayer</w:t>
      </w:r>
      <w:proofErr w:type="spellEnd"/>
      <w:r w:rsidRPr="000F0311">
        <w:rPr>
          <w:rFonts w:asciiTheme="minorHAnsi" w:hAnsiTheme="minorHAnsi"/>
          <w:lang w:val="en"/>
        </w:rPr>
        <w:t xml:space="preserve"> are working with Ron </w:t>
      </w:r>
      <w:proofErr w:type="spellStart"/>
      <w:r w:rsidRPr="000F0311">
        <w:rPr>
          <w:rFonts w:asciiTheme="minorHAnsi" w:hAnsiTheme="minorHAnsi"/>
          <w:lang w:val="en"/>
        </w:rPr>
        <w:t>Maginley</w:t>
      </w:r>
      <w:proofErr w:type="spellEnd"/>
      <w:r w:rsidRPr="000F0311">
        <w:rPr>
          <w:rFonts w:asciiTheme="minorHAnsi" w:hAnsiTheme="minorHAnsi"/>
          <w:lang w:val="en"/>
        </w:rPr>
        <w:t xml:space="preserve">, Managing </w:t>
      </w:r>
      <w:r w:rsidR="008E3EE8" w:rsidRPr="000F0311">
        <w:rPr>
          <w:rFonts w:asciiTheme="minorHAnsi" w:hAnsiTheme="minorHAnsi"/>
          <w:lang w:val="en"/>
        </w:rPr>
        <w:t>D</w:t>
      </w:r>
      <w:r w:rsidRPr="000F0311">
        <w:rPr>
          <w:rFonts w:asciiTheme="minorHAnsi" w:hAnsiTheme="minorHAnsi"/>
          <w:lang w:val="en"/>
        </w:rPr>
        <w:t>irector of CDAL, and CDAL accounting staff to draft an outline community charge budget for 2014.  This is critical, as property owners need to see where their community charges are going and what things actually cost.  It is hoped that this will be ready for review by no later than the end of December.</w:t>
      </w:r>
    </w:p>
    <w:p w:rsidR="002B5FD0" w:rsidRPr="000F0311" w:rsidRDefault="002B5FD0" w:rsidP="000F0311">
      <w:pPr>
        <w:ind w:left="360" w:hanging="360"/>
        <w:jc w:val="both"/>
        <w:rPr>
          <w:rFonts w:asciiTheme="minorHAnsi" w:hAnsiTheme="minorHAnsi" w:cs="Verdana"/>
          <w:lang w:val="en"/>
        </w:rPr>
      </w:pPr>
    </w:p>
    <w:p w:rsidR="002B5FD0" w:rsidRPr="000F0311" w:rsidRDefault="002B5FD0" w:rsidP="000F0311">
      <w:pPr>
        <w:jc w:val="both"/>
        <w:rPr>
          <w:rFonts w:asciiTheme="minorHAnsi" w:hAnsiTheme="minorHAnsi"/>
          <w:lang w:val="en"/>
        </w:rPr>
      </w:pPr>
      <w:r w:rsidRPr="000F0311">
        <w:rPr>
          <w:rFonts w:asciiTheme="minorHAnsi" w:hAnsiTheme="minorHAnsi"/>
          <w:lang w:val="en"/>
        </w:rPr>
        <w:t>Once the outline budget is available a review with property owners who are accountants will be arranged.</w:t>
      </w:r>
    </w:p>
    <w:p w:rsidR="002B5FD0" w:rsidRPr="000F0311" w:rsidRDefault="002B5FD0" w:rsidP="000F0311">
      <w:pPr>
        <w:ind w:left="360" w:hanging="360"/>
        <w:jc w:val="both"/>
        <w:rPr>
          <w:rFonts w:asciiTheme="minorHAnsi" w:hAnsiTheme="minorHAnsi" w:cs="Verdana"/>
          <w:lang w:val="en"/>
        </w:rPr>
      </w:pPr>
    </w:p>
    <w:p w:rsidR="002B5FD0" w:rsidRPr="000F0311" w:rsidRDefault="0061436F" w:rsidP="000F0311">
      <w:pPr>
        <w:jc w:val="both"/>
        <w:rPr>
          <w:rFonts w:asciiTheme="minorHAnsi" w:hAnsiTheme="minorHAnsi"/>
          <w:lang w:val="en"/>
        </w:rPr>
      </w:pPr>
      <w:r>
        <w:rPr>
          <w:rFonts w:asciiTheme="minorHAnsi" w:hAnsiTheme="minorHAnsi"/>
          <w:lang w:val="en"/>
        </w:rPr>
        <w:t>M</w:t>
      </w:r>
      <w:r w:rsidR="002B5FD0" w:rsidRPr="000F0311">
        <w:rPr>
          <w:rFonts w:asciiTheme="minorHAnsi" w:hAnsiTheme="minorHAnsi"/>
          <w:lang w:val="en"/>
        </w:rPr>
        <w:t xml:space="preserve">embers on the Advisory Board (as well as some individual property owners) have </w:t>
      </w:r>
      <w:r>
        <w:rPr>
          <w:rFonts w:asciiTheme="minorHAnsi" w:hAnsiTheme="minorHAnsi"/>
          <w:lang w:val="en"/>
        </w:rPr>
        <w:t>expressed their concern</w:t>
      </w:r>
      <w:r w:rsidR="002B5FD0" w:rsidRPr="000F0311">
        <w:rPr>
          <w:rFonts w:asciiTheme="minorHAnsi" w:hAnsiTheme="minorHAnsi"/>
          <w:lang w:val="en"/>
        </w:rPr>
        <w:t xml:space="preserve"> </w:t>
      </w:r>
      <w:r>
        <w:rPr>
          <w:rFonts w:asciiTheme="minorHAnsi" w:hAnsiTheme="minorHAnsi"/>
          <w:lang w:val="en"/>
        </w:rPr>
        <w:t>of</w:t>
      </w:r>
      <w:r w:rsidR="002B5FD0" w:rsidRPr="000F0311">
        <w:rPr>
          <w:rFonts w:asciiTheme="minorHAnsi" w:hAnsiTheme="minorHAnsi"/>
          <w:lang w:val="en"/>
        </w:rPr>
        <w:t xml:space="preserve"> </w:t>
      </w:r>
      <w:r w:rsidR="00FD3E35">
        <w:rPr>
          <w:rFonts w:asciiTheme="minorHAnsi" w:hAnsiTheme="minorHAnsi"/>
          <w:lang w:val="en"/>
        </w:rPr>
        <w:t>reference</w:t>
      </w:r>
      <w:r w:rsidR="002B5FD0" w:rsidRPr="000F0311">
        <w:rPr>
          <w:rFonts w:asciiTheme="minorHAnsi" w:hAnsiTheme="minorHAnsi"/>
          <w:lang w:val="en"/>
        </w:rPr>
        <w:t xml:space="preserve"> that all property owners will be assessed the costs of collecting the community charge arrears built up by defaulting property owners.  It has been pointed out that these arrears were allowed to build up under CDAL's management and must be paid for by CDAL -- not by non-defaulting property owners.  However it is understood that some provision for collection costs arising in the normal course of business needs to be included in the community charge.  No agreement has yet been reached on this issue.</w:t>
      </w:r>
    </w:p>
    <w:p w:rsidR="002B5FD0" w:rsidRPr="000F0311" w:rsidRDefault="002B5FD0" w:rsidP="000F0311">
      <w:pPr>
        <w:jc w:val="both"/>
        <w:rPr>
          <w:rFonts w:asciiTheme="minorHAnsi" w:hAnsiTheme="minorHAnsi"/>
          <w:lang w:val="en"/>
        </w:rPr>
      </w:pPr>
    </w:p>
    <w:p w:rsidR="00D46020" w:rsidRDefault="002B5FD0" w:rsidP="000F0311">
      <w:pPr>
        <w:jc w:val="both"/>
        <w:rPr>
          <w:rFonts w:asciiTheme="minorHAnsi" w:hAnsiTheme="minorHAnsi"/>
          <w:lang w:val="en"/>
        </w:rPr>
      </w:pPr>
      <w:r w:rsidRPr="000F0311">
        <w:rPr>
          <w:rFonts w:asciiTheme="minorHAnsi" w:hAnsiTheme="minorHAnsi"/>
          <w:lang w:val="en"/>
        </w:rPr>
        <w:lastRenderedPageBreak/>
        <w:t xml:space="preserve">It is generally agreed that a reserve fund (sinking fund) needs to be established for extraordinary maintenance expenses such as sea walls, electrical cables, sewage system, generators etc. Such a reserve fund is long overdue. Because the 2014 </w:t>
      </w:r>
      <w:r w:rsidR="00C46682" w:rsidRPr="000F0311">
        <w:rPr>
          <w:rFonts w:asciiTheme="minorHAnsi" w:hAnsiTheme="minorHAnsi"/>
          <w:lang w:val="en"/>
        </w:rPr>
        <w:t xml:space="preserve">community charge </w:t>
      </w:r>
      <w:r w:rsidRPr="000F0311">
        <w:rPr>
          <w:rFonts w:asciiTheme="minorHAnsi" w:hAnsiTheme="minorHAnsi"/>
          <w:lang w:val="en"/>
        </w:rPr>
        <w:t>budget</w:t>
      </w:r>
      <w:r w:rsidR="00C46682" w:rsidRPr="000F0311">
        <w:rPr>
          <w:rFonts w:asciiTheme="minorHAnsi" w:hAnsiTheme="minorHAnsi"/>
          <w:lang w:val="en"/>
        </w:rPr>
        <w:t xml:space="preserve"> is not yet available, i</w:t>
      </w:r>
      <w:r w:rsidRPr="000F0311">
        <w:rPr>
          <w:rFonts w:asciiTheme="minorHAnsi" w:hAnsiTheme="minorHAnsi"/>
          <w:lang w:val="en"/>
        </w:rPr>
        <w:t xml:space="preserve">t is impossible to know whether a reserve fund can fit into a budget premised on property owners paying $250/month community charges or whether an additional fee must be assessed to homeowners.   Albert </w:t>
      </w:r>
      <w:proofErr w:type="spellStart"/>
      <w:r w:rsidRPr="000F0311">
        <w:rPr>
          <w:rFonts w:asciiTheme="minorHAnsi" w:hAnsiTheme="minorHAnsi"/>
          <w:lang w:val="en"/>
        </w:rPr>
        <w:t>Hartog</w:t>
      </w:r>
      <w:proofErr w:type="spellEnd"/>
      <w:r w:rsidRPr="000F0311">
        <w:rPr>
          <w:rFonts w:asciiTheme="minorHAnsi" w:hAnsiTheme="minorHAnsi"/>
          <w:lang w:val="en"/>
        </w:rPr>
        <w:t xml:space="preserve"> and Ron </w:t>
      </w:r>
      <w:proofErr w:type="spellStart"/>
      <w:r w:rsidRPr="000F0311">
        <w:rPr>
          <w:rFonts w:asciiTheme="minorHAnsi" w:hAnsiTheme="minorHAnsi"/>
          <w:lang w:val="en"/>
        </w:rPr>
        <w:t>Maginley</w:t>
      </w:r>
      <w:proofErr w:type="spellEnd"/>
      <w:r w:rsidRPr="000F0311">
        <w:rPr>
          <w:rFonts w:asciiTheme="minorHAnsi" w:hAnsiTheme="minorHAnsi"/>
          <w:lang w:val="en"/>
        </w:rPr>
        <w:t xml:space="preserve"> have suggested that the reserve fund be administered jointly by CDAL and the Community separate and distinct from CDAL with control vesting in CDAL and the Community. </w:t>
      </w:r>
      <w:r w:rsidR="00EC4841">
        <w:rPr>
          <w:rFonts w:asciiTheme="minorHAnsi" w:hAnsiTheme="minorHAnsi"/>
          <w:lang w:val="en"/>
        </w:rPr>
        <w:t xml:space="preserve"> This needs further discussion.</w:t>
      </w:r>
    </w:p>
    <w:p w:rsidR="00EC4841" w:rsidRDefault="00EC4841" w:rsidP="000F0311">
      <w:pPr>
        <w:jc w:val="both"/>
        <w:rPr>
          <w:rFonts w:asciiTheme="minorHAnsi" w:hAnsiTheme="minorHAnsi"/>
          <w:lang w:val="en"/>
        </w:rPr>
      </w:pPr>
    </w:p>
    <w:p w:rsidR="00EC4841" w:rsidRPr="004E4763" w:rsidRDefault="00EC4841" w:rsidP="00EC4841">
      <w:pPr>
        <w:pStyle w:val="PlainText"/>
        <w:jc w:val="both"/>
        <w:rPr>
          <w:sz w:val="24"/>
          <w:szCs w:val="24"/>
        </w:rPr>
      </w:pPr>
      <w:r>
        <w:rPr>
          <w:sz w:val="24"/>
          <w:szCs w:val="24"/>
        </w:rPr>
        <w:t>Finally, t</w:t>
      </w:r>
      <w:r w:rsidRPr="004E4763">
        <w:rPr>
          <w:sz w:val="24"/>
          <w:szCs w:val="24"/>
        </w:rPr>
        <w:t>he man</w:t>
      </w:r>
      <w:r>
        <w:rPr>
          <w:sz w:val="24"/>
          <w:szCs w:val="24"/>
        </w:rPr>
        <w:t xml:space="preserve">agement of CDAL, Albert </w:t>
      </w:r>
      <w:proofErr w:type="spellStart"/>
      <w:r>
        <w:rPr>
          <w:sz w:val="24"/>
          <w:szCs w:val="24"/>
        </w:rPr>
        <w:t>Hartog</w:t>
      </w:r>
      <w:proofErr w:type="spellEnd"/>
      <w:r>
        <w:rPr>
          <w:sz w:val="24"/>
          <w:szCs w:val="24"/>
        </w:rPr>
        <w:t xml:space="preserve"> and Ron </w:t>
      </w:r>
      <w:proofErr w:type="spellStart"/>
      <w:r>
        <w:rPr>
          <w:sz w:val="24"/>
          <w:szCs w:val="24"/>
        </w:rPr>
        <w:t>Maginley</w:t>
      </w:r>
      <w:proofErr w:type="spellEnd"/>
      <w:r w:rsidR="00A758CD">
        <w:rPr>
          <w:sz w:val="24"/>
          <w:szCs w:val="24"/>
        </w:rPr>
        <w:t>,</w:t>
      </w:r>
      <w:r>
        <w:rPr>
          <w:sz w:val="24"/>
          <w:szCs w:val="24"/>
        </w:rPr>
        <w:t xml:space="preserve"> </w:t>
      </w:r>
      <w:r w:rsidR="00265B2C">
        <w:rPr>
          <w:sz w:val="24"/>
          <w:szCs w:val="24"/>
        </w:rPr>
        <w:t xml:space="preserve">wish to make it known that they </w:t>
      </w:r>
      <w:r>
        <w:rPr>
          <w:sz w:val="24"/>
          <w:szCs w:val="24"/>
        </w:rPr>
        <w:t>would like very much</w:t>
      </w:r>
      <w:r w:rsidRPr="004E4763">
        <w:rPr>
          <w:sz w:val="24"/>
          <w:szCs w:val="24"/>
        </w:rPr>
        <w:t xml:space="preserve"> to move mu</w:t>
      </w:r>
      <w:r>
        <w:rPr>
          <w:sz w:val="24"/>
          <w:szCs w:val="24"/>
        </w:rPr>
        <w:t>ch</w:t>
      </w:r>
      <w:r w:rsidRPr="004E4763">
        <w:rPr>
          <w:sz w:val="24"/>
          <w:szCs w:val="24"/>
        </w:rPr>
        <w:t xml:space="preserve"> faster but legal issues concerning the whole estate and the a</w:t>
      </w:r>
      <w:r>
        <w:rPr>
          <w:sz w:val="24"/>
          <w:szCs w:val="24"/>
        </w:rPr>
        <w:t>dministrative financial back log of the</w:t>
      </w:r>
      <w:r w:rsidRPr="004E4763">
        <w:rPr>
          <w:sz w:val="24"/>
          <w:szCs w:val="24"/>
        </w:rPr>
        <w:t xml:space="preserve"> La </w:t>
      </w:r>
      <w:proofErr w:type="spellStart"/>
      <w:r w:rsidRPr="004E4763">
        <w:rPr>
          <w:sz w:val="24"/>
          <w:szCs w:val="24"/>
        </w:rPr>
        <w:t>Perla</w:t>
      </w:r>
      <w:proofErr w:type="spellEnd"/>
      <w:r w:rsidRPr="004E4763">
        <w:rPr>
          <w:sz w:val="24"/>
          <w:szCs w:val="24"/>
        </w:rPr>
        <w:t xml:space="preserve"> company world</w:t>
      </w:r>
      <w:r>
        <w:rPr>
          <w:sz w:val="24"/>
          <w:szCs w:val="24"/>
        </w:rPr>
        <w:t>w</w:t>
      </w:r>
      <w:r w:rsidRPr="004E4763">
        <w:rPr>
          <w:sz w:val="24"/>
          <w:szCs w:val="24"/>
        </w:rPr>
        <w:t xml:space="preserve">ide is causing </w:t>
      </w:r>
      <w:r>
        <w:rPr>
          <w:sz w:val="24"/>
          <w:szCs w:val="24"/>
        </w:rPr>
        <w:t xml:space="preserve">progress to be </w:t>
      </w:r>
      <w:r w:rsidRPr="004E4763">
        <w:rPr>
          <w:sz w:val="24"/>
          <w:szCs w:val="24"/>
        </w:rPr>
        <w:t>slow.</w:t>
      </w:r>
      <w:r>
        <w:rPr>
          <w:sz w:val="24"/>
          <w:szCs w:val="24"/>
        </w:rPr>
        <w:t xml:space="preserve">   </w:t>
      </w:r>
      <w:r w:rsidRPr="004E4763">
        <w:rPr>
          <w:sz w:val="24"/>
          <w:szCs w:val="24"/>
        </w:rPr>
        <w:t>Management has shown their willingness to restructure but shortage of cash, due to non</w:t>
      </w:r>
      <w:r>
        <w:rPr>
          <w:sz w:val="24"/>
          <w:szCs w:val="24"/>
        </w:rPr>
        <w:t>-</w:t>
      </w:r>
      <w:r w:rsidRPr="004E4763">
        <w:rPr>
          <w:sz w:val="24"/>
          <w:szCs w:val="24"/>
        </w:rPr>
        <w:t>paying, defaulting</w:t>
      </w:r>
      <w:r>
        <w:rPr>
          <w:sz w:val="24"/>
          <w:szCs w:val="24"/>
        </w:rPr>
        <w:t xml:space="preserve"> property owners and the enormous</w:t>
      </w:r>
      <w:r w:rsidRPr="004E4763">
        <w:rPr>
          <w:sz w:val="24"/>
          <w:szCs w:val="24"/>
        </w:rPr>
        <w:t xml:space="preserve"> </w:t>
      </w:r>
      <w:r>
        <w:rPr>
          <w:sz w:val="24"/>
          <w:szCs w:val="24"/>
        </w:rPr>
        <w:t>volume of</w:t>
      </w:r>
      <w:r w:rsidRPr="004E4763">
        <w:rPr>
          <w:sz w:val="24"/>
          <w:szCs w:val="24"/>
        </w:rPr>
        <w:t xml:space="preserve"> legal issues </w:t>
      </w:r>
      <w:r>
        <w:rPr>
          <w:sz w:val="24"/>
          <w:szCs w:val="24"/>
        </w:rPr>
        <w:t>are prime factors in the delay in moving forward.</w:t>
      </w:r>
    </w:p>
    <w:p w:rsidR="00EC4841" w:rsidRPr="000F0311" w:rsidRDefault="00EC4841" w:rsidP="00EC4841">
      <w:pPr>
        <w:jc w:val="both"/>
        <w:rPr>
          <w:rFonts w:asciiTheme="minorHAnsi" w:hAnsiTheme="minorHAnsi"/>
          <w:lang w:val="en"/>
        </w:rPr>
      </w:pPr>
    </w:p>
    <w:p w:rsidR="002B5FD0" w:rsidRPr="000F0311" w:rsidRDefault="002B5FD0" w:rsidP="000F0311">
      <w:pPr>
        <w:jc w:val="both"/>
        <w:rPr>
          <w:rFonts w:asciiTheme="minorHAnsi" w:hAnsiTheme="minorHAnsi"/>
          <w:lang w:val="en"/>
        </w:rPr>
      </w:pPr>
    </w:p>
    <w:p w:rsidR="00171A20" w:rsidRPr="000F0311" w:rsidRDefault="00171A20" w:rsidP="00171A20">
      <w:pPr>
        <w:pStyle w:val="ListParagraph"/>
        <w:rPr>
          <w:rFonts w:asciiTheme="minorHAnsi" w:hAnsiTheme="minorHAnsi" w:cs="Verdana"/>
          <w:lang w:val="en"/>
        </w:rPr>
      </w:pPr>
    </w:p>
    <w:p w:rsidR="00171A20" w:rsidRPr="000F0311" w:rsidRDefault="00171A20" w:rsidP="00171A20">
      <w:pPr>
        <w:widowControl w:val="0"/>
        <w:autoSpaceDE w:val="0"/>
        <w:autoSpaceDN w:val="0"/>
        <w:adjustRightInd w:val="0"/>
        <w:rPr>
          <w:rFonts w:asciiTheme="minorHAnsi" w:hAnsiTheme="minorHAnsi" w:cs="Verdana"/>
          <w:u w:val="single"/>
          <w:lang w:val="en"/>
        </w:rPr>
      </w:pPr>
      <w:r w:rsidRPr="000F0311">
        <w:rPr>
          <w:rFonts w:asciiTheme="minorHAnsi" w:hAnsiTheme="minorHAnsi" w:cs="Verdana"/>
          <w:u w:val="single"/>
          <w:lang w:val="en"/>
        </w:rPr>
        <w:t>Advisory Board</w:t>
      </w:r>
    </w:p>
    <w:p w:rsidR="00506DA8" w:rsidRPr="000F0311" w:rsidRDefault="00506DA8" w:rsidP="00171A20">
      <w:pPr>
        <w:rPr>
          <w:rFonts w:asciiTheme="minorHAnsi" w:hAnsiTheme="minorHAnsi" w:cs="Verdana"/>
          <w:lang w:val="en"/>
        </w:rPr>
      </w:pPr>
    </w:p>
    <w:p w:rsidR="00171A20" w:rsidRPr="000F0311" w:rsidRDefault="00171A20" w:rsidP="00171A20">
      <w:pPr>
        <w:rPr>
          <w:rFonts w:asciiTheme="minorHAnsi" w:hAnsiTheme="minorHAnsi" w:cs="Verdana"/>
          <w:lang w:val="en"/>
        </w:rPr>
      </w:pPr>
      <w:r w:rsidRPr="000F0311">
        <w:rPr>
          <w:rFonts w:asciiTheme="minorHAnsi" w:hAnsiTheme="minorHAnsi" w:cs="Verdana"/>
          <w:lang w:val="en"/>
        </w:rPr>
        <w:t xml:space="preserve">Albert </w:t>
      </w:r>
      <w:proofErr w:type="spellStart"/>
      <w:r w:rsidRPr="000F0311">
        <w:rPr>
          <w:rFonts w:asciiTheme="minorHAnsi" w:hAnsiTheme="minorHAnsi" w:cs="Verdana"/>
          <w:lang w:val="en"/>
        </w:rPr>
        <w:t>Hartog</w:t>
      </w:r>
      <w:proofErr w:type="spellEnd"/>
      <w:r w:rsidRPr="000F0311">
        <w:rPr>
          <w:rFonts w:asciiTheme="minorHAnsi" w:hAnsiTheme="minorHAnsi" w:cs="Verdana"/>
          <w:lang w:val="en"/>
        </w:rPr>
        <w:tab/>
      </w:r>
      <w:r w:rsidRPr="000F0311">
        <w:rPr>
          <w:rFonts w:asciiTheme="minorHAnsi" w:hAnsiTheme="minorHAnsi" w:cs="Verdana"/>
          <w:lang w:val="en"/>
        </w:rPr>
        <w:tab/>
      </w:r>
      <w:r w:rsidRPr="000F0311">
        <w:rPr>
          <w:rFonts w:asciiTheme="minorHAnsi" w:hAnsiTheme="minorHAnsi" w:cs="Verdana"/>
          <w:lang w:val="en"/>
        </w:rPr>
        <w:tab/>
        <w:t>Adam Barrett</w:t>
      </w:r>
      <w:r w:rsidRPr="000F0311">
        <w:rPr>
          <w:rFonts w:asciiTheme="minorHAnsi" w:hAnsiTheme="minorHAnsi" w:cs="Verdana"/>
          <w:lang w:val="en"/>
        </w:rPr>
        <w:tab/>
      </w:r>
      <w:r w:rsidRPr="000F0311">
        <w:rPr>
          <w:rFonts w:asciiTheme="minorHAnsi" w:hAnsiTheme="minorHAnsi" w:cs="Verdana"/>
          <w:lang w:val="en"/>
        </w:rPr>
        <w:tab/>
      </w:r>
      <w:r w:rsidRPr="000F0311">
        <w:rPr>
          <w:rFonts w:asciiTheme="minorHAnsi" w:hAnsiTheme="minorHAnsi" w:cs="Verdana"/>
          <w:lang w:val="en"/>
        </w:rPr>
        <w:tab/>
        <w:t xml:space="preserve">Christine </w:t>
      </w:r>
      <w:proofErr w:type="spellStart"/>
      <w:r w:rsidRPr="000F0311">
        <w:rPr>
          <w:rFonts w:asciiTheme="minorHAnsi" w:hAnsiTheme="minorHAnsi" w:cs="Verdana"/>
          <w:lang w:val="en"/>
        </w:rPr>
        <w:t>Mallalieu</w:t>
      </w:r>
      <w:proofErr w:type="spellEnd"/>
    </w:p>
    <w:p w:rsidR="00171A20" w:rsidRPr="000F0311" w:rsidRDefault="00FB3334" w:rsidP="00171A20">
      <w:pPr>
        <w:rPr>
          <w:rFonts w:asciiTheme="minorHAnsi" w:hAnsiTheme="minorHAnsi" w:cs="Verdana"/>
          <w:lang w:val="en"/>
        </w:rPr>
      </w:pPr>
      <w:r w:rsidRPr="000F0311">
        <w:rPr>
          <w:rFonts w:asciiTheme="minorHAnsi" w:hAnsiTheme="minorHAnsi" w:cs="Verdana"/>
          <w:lang w:val="en"/>
        </w:rPr>
        <w:t xml:space="preserve">  Chairman - CDAL</w:t>
      </w:r>
      <w:r w:rsidRPr="000F0311">
        <w:rPr>
          <w:rFonts w:asciiTheme="minorHAnsi" w:hAnsiTheme="minorHAnsi" w:cs="Verdana"/>
          <w:lang w:val="en"/>
        </w:rPr>
        <w:tab/>
      </w:r>
      <w:r w:rsidRPr="000F0311">
        <w:rPr>
          <w:rFonts w:asciiTheme="minorHAnsi" w:hAnsiTheme="minorHAnsi" w:cs="Verdana"/>
          <w:lang w:val="en"/>
        </w:rPr>
        <w:tab/>
      </w:r>
      <w:r w:rsidR="00171A20" w:rsidRPr="000F0311">
        <w:rPr>
          <w:rFonts w:asciiTheme="minorHAnsi" w:hAnsiTheme="minorHAnsi" w:cs="Verdana"/>
          <w:lang w:val="en"/>
        </w:rPr>
        <w:t>Annette Carey</w:t>
      </w:r>
      <w:r w:rsidR="00171A20" w:rsidRPr="000F0311">
        <w:rPr>
          <w:rFonts w:asciiTheme="minorHAnsi" w:hAnsiTheme="minorHAnsi" w:cs="Verdana"/>
          <w:lang w:val="en"/>
        </w:rPr>
        <w:tab/>
      </w:r>
      <w:r w:rsidR="00171A20" w:rsidRPr="000F0311">
        <w:rPr>
          <w:rFonts w:asciiTheme="minorHAnsi" w:hAnsiTheme="minorHAnsi" w:cs="Verdana"/>
          <w:lang w:val="en"/>
        </w:rPr>
        <w:tab/>
      </w:r>
      <w:r w:rsidR="00171A20" w:rsidRPr="000F0311">
        <w:rPr>
          <w:rFonts w:asciiTheme="minorHAnsi" w:hAnsiTheme="minorHAnsi" w:cs="Verdana"/>
          <w:lang w:val="en"/>
        </w:rPr>
        <w:tab/>
        <w:t xml:space="preserve">Jim </w:t>
      </w:r>
      <w:proofErr w:type="spellStart"/>
      <w:r w:rsidR="00171A20" w:rsidRPr="000F0311">
        <w:rPr>
          <w:rFonts w:asciiTheme="minorHAnsi" w:hAnsiTheme="minorHAnsi" w:cs="Verdana"/>
          <w:lang w:val="en"/>
        </w:rPr>
        <w:t>Omand</w:t>
      </w:r>
      <w:proofErr w:type="spellEnd"/>
    </w:p>
    <w:p w:rsidR="00171A20" w:rsidRPr="000F0311" w:rsidRDefault="00FB3334" w:rsidP="00171A20">
      <w:pPr>
        <w:rPr>
          <w:rFonts w:asciiTheme="minorHAnsi" w:hAnsiTheme="minorHAnsi" w:cs="Verdana"/>
          <w:lang w:val="en"/>
        </w:rPr>
      </w:pPr>
      <w:r w:rsidRPr="000F0311">
        <w:rPr>
          <w:rFonts w:asciiTheme="minorHAnsi" w:hAnsiTheme="minorHAnsi" w:cs="Verdana"/>
          <w:lang w:val="en"/>
        </w:rPr>
        <w:t xml:space="preserve">Ron </w:t>
      </w:r>
      <w:proofErr w:type="spellStart"/>
      <w:r w:rsidRPr="000F0311">
        <w:rPr>
          <w:rFonts w:asciiTheme="minorHAnsi" w:hAnsiTheme="minorHAnsi" w:cs="Verdana"/>
          <w:lang w:val="en"/>
        </w:rPr>
        <w:t>Maginley</w:t>
      </w:r>
      <w:proofErr w:type="spellEnd"/>
      <w:r w:rsidR="00171A20" w:rsidRPr="000F0311">
        <w:rPr>
          <w:rFonts w:asciiTheme="minorHAnsi" w:hAnsiTheme="minorHAnsi" w:cs="Verdana"/>
          <w:lang w:val="en"/>
        </w:rPr>
        <w:tab/>
      </w:r>
      <w:r w:rsidR="00171A20" w:rsidRPr="000F0311">
        <w:rPr>
          <w:rFonts w:asciiTheme="minorHAnsi" w:hAnsiTheme="minorHAnsi" w:cs="Verdana"/>
          <w:lang w:val="en"/>
        </w:rPr>
        <w:tab/>
      </w:r>
      <w:r w:rsidR="00171A20" w:rsidRPr="000F0311">
        <w:rPr>
          <w:rFonts w:asciiTheme="minorHAnsi" w:hAnsiTheme="minorHAnsi" w:cs="Verdana"/>
          <w:lang w:val="en"/>
        </w:rPr>
        <w:tab/>
        <w:t>Ron Chapman</w:t>
      </w:r>
      <w:r w:rsidR="00171A20" w:rsidRPr="000F0311">
        <w:rPr>
          <w:rFonts w:asciiTheme="minorHAnsi" w:hAnsiTheme="minorHAnsi" w:cs="Verdana"/>
          <w:lang w:val="en"/>
        </w:rPr>
        <w:tab/>
      </w:r>
      <w:r w:rsidR="00171A20" w:rsidRPr="000F0311">
        <w:rPr>
          <w:rFonts w:asciiTheme="minorHAnsi" w:hAnsiTheme="minorHAnsi" w:cs="Verdana"/>
          <w:lang w:val="en"/>
        </w:rPr>
        <w:tab/>
      </w:r>
      <w:r w:rsidR="00171A20" w:rsidRPr="000F0311">
        <w:rPr>
          <w:rFonts w:asciiTheme="minorHAnsi" w:hAnsiTheme="minorHAnsi" w:cs="Verdana"/>
          <w:lang w:val="en"/>
        </w:rPr>
        <w:tab/>
        <w:t xml:space="preserve">JoAnn </w:t>
      </w:r>
      <w:proofErr w:type="spellStart"/>
      <w:r w:rsidR="00171A20" w:rsidRPr="000F0311">
        <w:rPr>
          <w:rFonts w:asciiTheme="minorHAnsi" w:hAnsiTheme="minorHAnsi" w:cs="Verdana"/>
          <w:lang w:val="en"/>
        </w:rPr>
        <w:t>Redick</w:t>
      </w:r>
      <w:proofErr w:type="spellEnd"/>
    </w:p>
    <w:p w:rsidR="00171A20" w:rsidRPr="000F0311" w:rsidRDefault="00FB3334" w:rsidP="00171A20">
      <w:pPr>
        <w:rPr>
          <w:rFonts w:asciiTheme="minorHAnsi" w:hAnsiTheme="minorHAnsi" w:cs="Verdana"/>
          <w:lang w:val="en"/>
        </w:rPr>
      </w:pPr>
      <w:r w:rsidRPr="000F0311">
        <w:rPr>
          <w:rFonts w:asciiTheme="minorHAnsi" w:hAnsiTheme="minorHAnsi" w:cs="Verdana"/>
          <w:lang w:val="en"/>
        </w:rPr>
        <w:t xml:space="preserve">  Managing Director – CDAL</w:t>
      </w:r>
      <w:r w:rsidR="00171A20" w:rsidRPr="000F0311">
        <w:rPr>
          <w:rFonts w:asciiTheme="minorHAnsi" w:hAnsiTheme="minorHAnsi" w:cs="Verdana"/>
          <w:lang w:val="en"/>
        </w:rPr>
        <w:tab/>
        <w:t>Ian Deane</w:t>
      </w:r>
      <w:r w:rsidR="00171A20" w:rsidRPr="000F0311">
        <w:rPr>
          <w:rFonts w:asciiTheme="minorHAnsi" w:hAnsiTheme="minorHAnsi" w:cs="Verdana"/>
          <w:lang w:val="en"/>
        </w:rPr>
        <w:tab/>
      </w:r>
      <w:r w:rsidR="00171A20" w:rsidRPr="000F0311">
        <w:rPr>
          <w:rFonts w:asciiTheme="minorHAnsi" w:hAnsiTheme="minorHAnsi" w:cs="Verdana"/>
          <w:lang w:val="en"/>
        </w:rPr>
        <w:tab/>
      </w:r>
      <w:r w:rsidR="00171A20" w:rsidRPr="000F0311">
        <w:rPr>
          <w:rFonts w:asciiTheme="minorHAnsi" w:hAnsiTheme="minorHAnsi" w:cs="Verdana"/>
          <w:lang w:val="en"/>
        </w:rPr>
        <w:tab/>
        <w:t xml:space="preserve">Charlene </w:t>
      </w:r>
      <w:proofErr w:type="spellStart"/>
      <w:r w:rsidR="00171A20" w:rsidRPr="000F0311">
        <w:rPr>
          <w:rFonts w:asciiTheme="minorHAnsi" w:hAnsiTheme="minorHAnsi" w:cs="Verdana"/>
          <w:lang w:val="en"/>
        </w:rPr>
        <w:t>Selkridge</w:t>
      </w:r>
      <w:proofErr w:type="spellEnd"/>
    </w:p>
    <w:p w:rsidR="00506DA8" w:rsidRPr="000F0311" w:rsidRDefault="00506DA8" w:rsidP="00506DA8">
      <w:pPr>
        <w:widowControl w:val="0"/>
        <w:autoSpaceDE w:val="0"/>
        <w:autoSpaceDN w:val="0"/>
        <w:adjustRightInd w:val="0"/>
        <w:rPr>
          <w:rFonts w:asciiTheme="minorHAnsi" w:hAnsiTheme="minorHAnsi" w:cs="Verdana"/>
          <w:lang w:val="en"/>
        </w:rPr>
      </w:pPr>
    </w:p>
    <w:sectPr w:rsidR="00506DA8" w:rsidRPr="000F0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84384"/>
    <w:multiLevelType w:val="hybridMultilevel"/>
    <w:tmpl w:val="504E1B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456853"/>
    <w:multiLevelType w:val="hybridMultilevel"/>
    <w:tmpl w:val="040806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1617706"/>
    <w:multiLevelType w:val="hybridMultilevel"/>
    <w:tmpl w:val="12129FF8"/>
    <w:lvl w:ilvl="0" w:tplc="08090011">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D0"/>
    <w:rsid w:val="000F0311"/>
    <w:rsid w:val="00171A20"/>
    <w:rsid w:val="001929D6"/>
    <w:rsid w:val="00265B2C"/>
    <w:rsid w:val="002B5FD0"/>
    <w:rsid w:val="00316126"/>
    <w:rsid w:val="00506DA8"/>
    <w:rsid w:val="00571CC8"/>
    <w:rsid w:val="0061436F"/>
    <w:rsid w:val="0085552C"/>
    <w:rsid w:val="008E3EE8"/>
    <w:rsid w:val="00A758CD"/>
    <w:rsid w:val="00B0124E"/>
    <w:rsid w:val="00BA0CD8"/>
    <w:rsid w:val="00C46682"/>
    <w:rsid w:val="00D46020"/>
    <w:rsid w:val="00D82246"/>
    <w:rsid w:val="00EC4841"/>
    <w:rsid w:val="00F55EF5"/>
    <w:rsid w:val="00FB3334"/>
    <w:rsid w:val="00FD3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D0"/>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DA8"/>
    <w:pPr>
      <w:ind w:left="720"/>
      <w:contextualSpacing/>
    </w:pPr>
  </w:style>
  <w:style w:type="character" w:customStyle="1" w:styleId="PlainTextChar">
    <w:name w:val="Plain Text Char"/>
    <w:basedOn w:val="DefaultParagraphFont"/>
    <w:link w:val="PlainText"/>
    <w:semiHidden/>
    <w:locked/>
    <w:rsid w:val="00EC4841"/>
    <w:rPr>
      <w:rFonts w:ascii="Calibri" w:hAnsi="Calibri"/>
      <w:szCs w:val="21"/>
    </w:rPr>
  </w:style>
  <w:style w:type="paragraph" w:styleId="PlainText">
    <w:name w:val="Plain Text"/>
    <w:basedOn w:val="Normal"/>
    <w:link w:val="PlainTextChar"/>
    <w:semiHidden/>
    <w:rsid w:val="00EC4841"/>
    <w:rPr>
      <w:rFonts w:ascii="Calibri" w:eastAsiaTheme="minorHAnsi" w:hAnsi="Calibri" w:cstheme="minorBidi"/>
      <w:sz w:val="22"/>
      <w:szCs w:val="21"/>
      <w:lang w:val="en-GB" w:eastAsia="en-US"/>
    </w:rPr>
  </w:style>
  <w:style w:type="character" w:customStyle="1" w:styleId="PlainTextChar1">
    <w:name w:val="Plain Text Char1"/>
    <w:basedOn w:val="DefaultParagraphFont"/>
    <w:uiPriority w:val="99"/>
    <w:semiHidden/>
    <w:rsid w:val="00EC4841"/>
    <w:rPr>
      <w:rFonts w:ascii="Consolas" w:eastAsia="Times New Roman" w:hAnsi="Consolas" w:cs="Times New Roman"/>
      <w:sz w:val="21"/>
      <w:szCs w:val="21"/>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D0"/>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DA8"/>
    <w:pPr>
      <w:ind w:left="720"/>
      <w:contextualSpacing/>
    </w:pPr>
  </w:style>
  <w:style w:type="character" w:customStyle="1" w:styleId="PlainTextChar">
    <w:name w:val="Plain Text Char"/>
    <w:basedOn w:val="DefaultParagraphFont"/>
    <w:link w:val="PlainText"/>
    <w:semiHidden/>
    <w:locked/>
    <w:rsid w:val="00EC4841"/>
    <w:rPr>
      <w:rFonts w:ascii="Calibri" w:hAnsi="Calibri"/>
      <w:szCs w:val="21"/>
    </w:rPr>
  </w:style>
  <w:style w:type="paragraph" w:styleId="PlainText">
    <w:name w:val="Plain Text"/>
    <w:basedOn w:val="Normal"/>
    <w:link w:val="PlainTextChar"/>
    <w:semiHidden/>
    <w:rsid w:val="00EC4841"/>
    <w:rPr>
      <w:rFonts w:ascii="Calibri" w:eastAsiaTheme="minorHAnsi" w:hAnsi="Calibri" w:cstheme="minorBidi"/>
      <w:sz w:val="22"/>
      <w:szCs w:val="21"/>
      <w:lang w:val="en-GB" w:eastAsia="en-US"/>
    </w:rPr>
  </w:style>
  <w:style w:type="character" w:customStyle="1" w:styleId="PlainTextChar1">
    <w:name w:val="Plain Text Char1"/>
    <w:basedOn w:val="DefaultParagraphFont"/>
    <w:uiPriority w:val="99"/>
    <w:semiHidden/>
    <w:rsid w:val="00EC4841"/>
    <w:rPr>
      <w:rFonts w:ascii="Consolas" w:eastAsia="Times New Roman" w:hAnsi="Consolas" w:cs="Times New Roman"/>
      <w:sz w:val="21"/>
      <w:szCs w:val="21"/>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Omand</dc:creator>
  <cp:lastModifiedBy>Jim Omand</cp:lastModifiedBy>
  <cp:revision>15</cp:revision>
  <dcterms:created xsi:type="dcterms:W3CDTF">2013-12-04T18:19:00Z</dcterms:created>
  <dcterms:modified xsi:type="dcterms:W3CDTF">2013-12-05T14:14:00Z</dcterms:modified>
</cp:coreProperties>
</file>